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ABB" w:rsidRDefault="00C24ABB" w:rsidP="00C24ABB">
      <w:pPr>
        <w:widowControl w:val="0"/>
        <w:autoSpaceDE w:val="0"/>
        <w:spacing w:after="0" w:line="240" w:lineRule="auto"/>
        <w:ind w:left="4536" w:firstLine="6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ПРИЛОЖЕНИЕ № 3</w:t>
      </w:r>
    </w:p>
    <w:p w:rsidR="00C24ABB" w:rsidRDefault="00C24ABB" w:rsidP="00C24ABB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>к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муниципальной программе «Формирование современной городской среды </w:t>
      </w:r>
      <w:r w:rsidR="007E6D0A">
        <w:rPr>
          <w:rFonts w:ascii="Times New Roman" w:eastAsia="Times New Roman" w:hAnsi="Times New Roman"/>
          <w:sz w:val="28"/>
          <w:szCs w:val="28"/>
        </w:rPr>
        <w:t>Школьненского</w:t>
      </w:r>
      <w:r w:rsidRPr="00D0716B">
        <w:rPr>
          <w:rFonts w:ascii="Times New Roman" w:eastAsia="Times New Roman" w:hAnsi="Times New Roman"/>
          <w:sz w:val="28"/>
          <w:szCs w:val="28"/>
        </w:rPr>
        <w:t xml:space="preserve"> сельского </w:t>
      </w:r>
      <w:r>
        <w:rPr>
          <w:rFonts w:ascii="Times New Roman" w:eastAsia="Times New Roman" w:hAnsi="Times New Roman"/>
          <w:sz w:val="28"/>
          <w:szCs w:val="28"/>
        </w:rPr>
        <w:t xml:space="preserve">поселения Белореченского района» на 2018-2022 годы </w:t>
      </w:r>
    </w:p>
    <w:p w:rsidR="00C24ABB" w:rsidRDefault="00C24ABB" w:rsidP="00C24ABB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</w:p>
    <w:p w:rsidR="00C24ABB" w:rsidRDefault="00C24ABB" w:rsidP="00C24ABB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C24ABB" w:rsidRPr="00EC64FE" w:rsidRDefault="00C24ABB" w:rsidP="00C24ABB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РЕКОМЕНДУЕМАЯ СТОИМОСТЬ (ЕДИНИЧНЫЕ РАСЦЕНКИ)</w:t>
      </w:r>
    </w:p>
    <w:p w:rsidR="00C24ABB" w:rsidRDefault="00C24ABB" w:rsidP="00C24ABB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работ по благоустройству дворовых территорий, входящих в состав</w:t>
      </w:r>
    </w:p>
    <w:p w:rsidR="00C24ABB" w:rsidRDefault="00C24ABB" w:rsidP="00C24ABB">
      <w:pPr>
        <w:widowControl w:val="0"/>
        <w:autoSpaceDE w:val="0"/>
        <w:spacing w:after="0" w:line="240" w:lineRule="auto"/>
        <w:jc w:val="center"/>
        <w:rPr>
          <w:b/>
          <w:bCs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минимального и дополнительного перечней таких работ</w:t>
      </w:r>
    </w:p>
    <w:p w:rsidR="00C24ABB" w:rsidRPr="00D04310" w:rsidRDefault="00C24ABB" w:rsidP="00C24ABB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W w:w="9761" w:type="dxa"/>
        <w:tblInd w:w="93" w:type="dxa"/>
        <w:tblLook w:val="04A0" w:firstRow="1" w:lastRow="0" w:firstColumn="1" w:lastColumn="0" w:noHBand="0" w:noVBand="1"/>
      </w:tblPr>
      <w:tblGrid>
        <w:gridCol w:w="481"/>
        <w:gridCol w:w="4134"/>
        <w:gridCol w:w="1640"/>
        <w:gridCol w:w="1417"/>
        <w:gridCol w:w="260"/>
        <w:gridCol w:w="1829"/>
      </w:tblGrid>
      <w:tr w:rsidR="00C24ABB" w:rsidRPr="002E7666" w:rsidTr="00F6633A">
        <w:trPr>
          <w:trHeight w:val="33"/>
        </w:trPr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1" w:name="RANGE!A1"/>
            <w:bookmarkEnd w:id="1"/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24ABB" w:rsidRPr="002E7666" w:rsidTr="00F6633A">
        <w:trPr>
          <w:trHeight w:val="33"/>
        </w:trPr>
        <w:tc>
          <w:tcPr>
            <w:tcW w:w="97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24ABB" w:rsidRPr="002E7666" w:rsidTr="00F6633A">
        <w:trPr>
          <w:trHeight w:val="67"/>
        </w:trPr>
        <w:tc>
          <w:tcPr>
            <w:tcW w:w="97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24ABB" w:rsidRPr="002E7666" w:rsidTr="00F6633A">
        <w:trPr>
          <w:trHeight w:val="33"/>
        </w:trPr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24ABB" w:rsidRPr="002E7666" w:rsidTr="00F6633A">
        <w:trPr>
          <w:trHeight w:val="197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 xml:space="preserve">Наименование норматива финансовых затрат по благоустройству, входящих в состав минимального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 дополнительного </w:t>
            </w: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перечня работ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Ед.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2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Нормативы финансовых затрат на 1 единицу измерения, с учетом НДС (руб.)</w:t>
            </w:r>
          </w:p>
        </w:tc>
      </w:tr>
      <w:tr w:rsidR="00C24ABB" w:rsidRPr="002E7666" w:rsidTr="00F6633A">
        <w:trPr>
          <w:trHeight w:val="33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C24ABB" w:rsidRPr="002E7666" w:rsidTr="00F6633A">
        <w:trPr>
          <w:trHeight w:val="66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Валка деревьев мягких пород с корня, диаметр стволов: до 20 см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 дерево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22,10</w:t>
            </w:r>
          </w:p>
        </w:tc>
      </w:tr>
      <w:tr w:rsidR="00C24ABB" w:rsidRPr="002E7666" w:rsidTr="00F6633A">
        <w:trPr>
          <w:trHeight w:val="131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Разборка бортовых камней: на щебеночном основании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 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232,97</w:t>
            </w:r>
          </w:p>
        </w:tc>
      </w:tr>
      <w:tr w:rsidR="00C24ABB" w:rsidRPr="002E7666" w:rsidTr="00F6633A">
        <w:trPr>
          <w:trHeight w:val="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 xml:space="preserve">Погрузочные работы при автомобильных перевозках: леса пиленого, </w:t>
            </w:r>
            <w:proofErr w:type="spellStart"/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погонажа</w:t>
            </w:r>
            <w:proofErr w:type="spellEnd"/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 xml:space="preserve"> плотничный, шпал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 т груза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12,99</w:t>
            </w:r>
          </w:p>
        </w:tc>
      </w:tr>
      <w:tr w:rsidR="00C24ABB" w:rsidRPr="002E7666" w:rsidTr="00F6633A">
        <w:trPr>
          <w:trHeight w:val="164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Погрузочные работы при автомобильных перевозках: мусора строительного с погрузкой вручную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 т груза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55,18</w:t>
            </w:r>
          </w:p>
        </w:tc>
      </w:tr>
      <w:tr w:rsidR="00C24ABB" w:rsidRPr="002E7666" w:rsidTr="00F6633A">
        <w:trPr>
          <w:trHeight w:val="131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Погрузочные работы при автомобильных перевозках: мусор строительного с погрузкой транспортерами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 т груза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8,01</w:t>
            </w:r>
          </w:p>
        </w:tc>
      </w:tr>
      <w:tr w:rsidR="00C24ABB" w:rsidRPr="002E7666" w:rsidTr="00F6633A">
        <w:trPr>
          <w:trHeight w:val="131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Перевозка грузов автомобилями-самосвалами грузоподъемностью 10 т, работающих вне карьера, на расстояние: до 9 км I класс груза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 т груза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125,45</w:t>
            </w:r>
          </w:p>
        </w:tc>
      </w:tr>
      <w:tr w:rsidR="00C24ABB" w:rsidRPr="002E7666" w:rsidTr="00F6633A">
        <w:trPr>
          <w:trHeight w:val="164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Перевозка грузов автомобилями-самосвалами грузоподъемностью 10 т, работающих вне карьера, на расстояние: до 10 км I класс груза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 т груза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136,75</w:t>
            </w:r>
          </w:p>
        </w:tc>
      </w:tr>
      <w:tr w:rsidR="00C24ABB" w:rsidRPr="002E7666" w:rsidTr="00F6633A">
        <w:trPr>
          <w:trHeight w:val="164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Перевозка грузов автомобилями-самосвалами грузоподъемностью 10 т, работающих вне карьера, на расстояние: до 5 км I класс груза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 т груза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80,18</w:t>
            </w:r>
          </w:p>
        </w:tc>
      </w:tr>
      <w:tr w:rsidR="00C24ABB" w:rsidRPr="002E7666" w:rsidTr="00F6633A">
        <w:trPr>
          <w:trHeight w:val="164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 xml:space="preserve">Разработка грунта с погрузкой на </w:t>
            </w: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автомобили-самосвалы экскаваторами с ковшом вместимостью: 0,5 (0,5-0,63) м3, группа грунтов 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м3 грунта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66,17</w:t>
            </w:r>
          </w:p>
        </w:tc>
      </w:tr>
      <w:tr w:rsidR="00C24ABB" w:rsidRPr="002E7666" w:rsidTr="00F6633A">
        <w:trPr>
          <w:trHeight w:val="66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Работа на отвале, группа грунтов: 2-3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м3 грунта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5,36</w:t>
            </w:r>
          </w:p>
        </w:tc>
      </w:tr>
      <w:tr w:rsidR="00C24ABB" w:rsidRPr="002E7666" w:rsidTr="00F6633A">
        <w:trPr>
          <w:trHeight w:val="164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Уплотнение грунта прицепными катками на пневмоколесном ходу 25 т на первый проход по одному следу при толщине слоя: 25 см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м3 уплотненного грунта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18,7</w:t>
            </w:r>
          </w:p>
        </w:tc>
      </w:tr>
      <w:tr w:rsidR="00C24ABB" w:rsidRPr="002E7666" w:rsidTr="00F6633A">
        <w:trPr>
          <w:trHeight w:val="66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Планировка участка: механизированным способом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gramEnd"/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2,76</w:t>
            </w:r>
          </w:p>
        </w:tc>
      </w:tr>
      <w:tr w:rsidR="00C24ABB" w:rsidRPr="002E7666" w:rsidTr="00F6633A">
        <w:trPr>
          <w:trHeight w:val="33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Планировка участка: вручную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gramEnd"/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35,35</w:t>
            </w:r>
          </w:p>
        </w:tc>
      </w:tr>
      <w:tr w:rsidR="00C24ABB" w:rsidRPr="002E7666" w:rsidTr="00F6633A">
        <w:trPr>
          <w:trHeight w:val="33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Подстилающие и выравнивающие слои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C24ABB" w:rsidRPr="002E7666" w:rsidTr="00F6633A">
        <w:trPr>
          <w:trHeight w:val="164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Устройство подстилающих и выравнивающих слоев оснований: из песчано-гравийной смеси, дресвы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м3 материала основания (в плотном теле)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313,31</w:t>
            </w:r>
          </w:p>
        </w:tc>
      </w:tr>
      <w:tr w:rsidR="00C24ABB" w:rsidRPr="002E7666" w:rsidTr="00F6633A">
        <w:trPr>
          <w:trHeight w:val="164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Устройство подстилающих и выравнивающих слоев оснований: из щебня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м3 материала основания (в плотном теле)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448,53</w:t>
            </w:r>
          </w:p>
        </w:tc>
      </w:tr>
      <w:tr w:rsidR="00C24ABB" w:rsidRPr="002E7666" w:rsidTr="00F6633A">
        <w:trPr>
          <w:trHeight w:val="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Щебень для строительных работ марка 800, фракция 5-20 мм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м3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603,70</w:t>
            </w:r>
          </w:p>
        </w:tc>
      </w:tr>
      <w:tr w:rsidR="00C24ABB" w:rsidRPr="002E7666" w:rsidTr="00F6633A">
        <w:trPr>
          <w:trHeight w:val="33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Щебень, фракция 5(3)-10 мм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м3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603,70</w:t>
            </w:r>
          </w:p>
        </w:tc>
      </w:tr>
      <w:tr w:rsidR="00C24ABB" w:rsidRPr="002E7666" w:rsidTr="00F6633A">
        <w:trPr>
          <w:trHeight w:val="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Песчано-гравийная смесь оптимального гранулометрического состава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м3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455,60</w:t>
            </w:r>
          </w:p>
        </w:tc>
      </w:tr>
      <w:tr w:rsidR="00C24ABB" w:rsidRPr="002E7666" w:rsidTr="00F6633A">
        <w:trPr>
          <w:trHeight w:val="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Песок природный для строительных работ средний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м3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576,38</w:t>
            </w:r>
          </w:p>
        </w:tc>
      </w:tr>
      <w:tr w:rsidR="00C24ABB" w:rsidRPr="002E7666" w:rsidTr="00F6633A">
        <w:trPr>
          <w:trHeight w:val="33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Земля растительная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м3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749,67</w:t>
            </w:r>
          </w:p>
        </w:tc>
      </w:tr>
      <w:tr w:rsidR="00C24ABB" w:rsidRPr="002E7666" w:rsidTr="00F6633A">
        <w:trPr>
          <w:trHeight w:val="33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Асфальтобетонные покрытия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C24ABB" w:rsidRPr="002E7666" w:rsidTr="00F6633A">
        <w:trPr>
          <w:trHeight w:val="66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Розлив вяжущих материалов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 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14167,17</w:t>
            </w:r>
          </w:p>
        </w:tc>
      </w:tr>
      <w:tr w:rsidR="00C24ABB" w:rsidRPr="002E7666" w:rsidTr="00F6633A">
        <w:trPr>
          <w:trHeight w:val="164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Устройство покрытия толщиной 4 см из горячих асфальтобетонных смесей пористых крупнозернистых, плотность каменных материалов: 2,5-2,9 т/м3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gramEnd"/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2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46,82</w:t>
            </w:r>
          </w:p>
        </w:tc>
      </w:tr>
      <w:tr w:rsidR="00C24ABB" w:rsidRPr="002E7666" w:rsidTr="00F6633A">
        <w:trPr>
          <w:trHeight w:val="131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Устройство покрытия толщиной 4 см из горячих асфальтобетонных смесей пористых мелкозернистых, плотность каменных материалов: 2,5-2,9 т/м3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gramEnd"/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2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49,62</w:t>
            </w:r>
          </w:p>
        </w:tc>
      </w:tr>
      <w:tr w:rsidR="00C24ABB" w:rsidRPr="002E7666" w:rsidTr="00F6633A">
        <w:trPr>
          <w:trHeight w:val="131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Ремонт асфальтобетонного покрытия дорог однослойного толщиной: 50 мм площадью ремонта до 5 м2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gramEnd"/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410,22</w:t>
            </w:r>
          </w:p>
        </w:tc>
      </w:tr>
      <w:tr w:rsidR="00C24ABB" w:rsidRPr="002E7666" w:rsidTr="00F6633A">
        <w:trPr>
          <w:trHeight w:val="131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Устройство выравнивающего слоя из асфальтобетонной смеси: с применением укладчиков асфальтобетона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т смеси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432,85</w:t>
            </w:r>
          </w:p>
        </w:tc>
      </w:tr>
      <w:tr w:rsidR="00C24ABB" w:rsidRPr="002E7666" w:rsidTr="00F6633A">
        <w:trPr>
          <w:trHeight w:val="164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 xml:space="preserve">Устройство асфальтобетонных покрытий дорожек и тротуаров однослойных из литой </w:t>
            </w: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мелкозернистой асфальтобетонной смеси толщиной 4 см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м</w:t>
            </w:r>
            <w:proofErr w:type="gramEnd"/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2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89,26</w:t>
            </w:r>
          </w:p>
        </w:tc>
      </w:tr>
      <w:tr w:rsidR="00C24ABB" w:rsidRPr="002E7666" w:rsidTr="00F6633A">
        <w:trPr>
          <w:trHeight w:val="131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Асфальтобетонные смеси дорожные горячие, плотные, мелкозернистые, марка II, тип Б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3043,52</w:t>
            </w:r>
          </w:p>
        </w:tc>
      </w:tr>
      <w:tr w:rsidR="00C24ABB" w:rsidRPr="002E7666" w:rsidTr="00F6633A">
        <w:trPr>
          <w:trHeight w:val="131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Асфальтобетонные смеси дорожные горячие, плотные, мелкозернистые, марка II, тип В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3123,09</w:t>
            </w:r>
          </w:p>
        </w:tc>
      </w:tr>
      <w:tr w:rsidR="00C24ABB" w:rsidRPr="002E7666" w:rsidTr="00F6633A">
        <w:trPr>
          <w:trHeight w:val="131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Асфальтобетонные смеси дорожные горячие, марка II, тип Б (для выравнивающих слоев)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2616,4</w:t>
            </w:r>
          </w:p>
        </w:tc>
      </w:tr>
      <w:tr w:rsidR="00C24ABB" w:rsidRPr="002E7666" w:rsidTr="00F6633A">
        <w:trPr>
          <w:trHeight w:val="33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Бортовые камни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C24ABB" w:rsidRPr="002E7666" w:rsidTr="00F6633A">
        <w:trPr>
          <w:trHeight w:val="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Установка бортовых камней бетонных: при других видах покрытий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gramEnd"/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 xml:space="preserve"> бортового камня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340,02</w:t>
            </w:r>
          </w:p>
        </w:tc>
      </w:tr>
      <w:tr w:rsidR="00C24ABB" w:rsidRPr="002E7666" w:rsidTr="00F6633A">
        <w:trPr>
          <w:trHeight w:val="33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 xml:space="preserve">Камни бортовые БР 100.30.15  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378,00</w:t>
            </w:r>
          </w:p>
        </w:tc>
      </w:tr>
      <w:tr w:rsidR="00C24ABB" w:rsidRPr="002E7666" w:rsidTr="00F6633A">
        <w:trPr>
          <w:trHeight w:val="33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 xml:space="preserve">Камни бортовые БР 100.20.8   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178,22</w:t>
            </w:r>
          </w:p>
        </w:tc>
      </w:tr>
      <w:tr w:rsidR="00C24ABB" w:rsidRPr="002E7666" w:rsidTr="00F6633A">
        <w:trPr>
          <w:trHeight w:val="33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Резиновое покрытия площадок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C24ABB" w:rsidRPr="002E7666" w:rsidTr="00F6633A">
        <w:trPr>
          <w:trHeight w:val="66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 xml:space="preserve">Устройство покрытий: из ковров насухо с </w:t>
            </w:r>
            <w:proofErr w:type="spellStart"/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проклеиванием</w:t>
            </w:r>
            <w:proofErr w:type="spellEnd"/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 xml:space="preserve"> на стыках клеем КН-2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gramEnd"/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2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184,49</w:t>
            </w:r>
          </w:p>
        </w:tc>
      </w:tr>
      <w:tr w:rsidR="00C24ABB" w:rsidRPr="002E7666" w:rsidTr="00F6633A">
        <w:trPr>
          <w:trHeight w:val="66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Травмобезопасное</w:t>
            </w:r>
            <w:proofErr w:type="spellEnd"/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 xml:space="preserve"> покрытие из резиновой крошки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gramEnd"/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1188,00</w:t>
            </w:r>
          </w:p>
        </w:tc>
      </w:tr>
      <w:tr w:rsidR="00C24ABB" w:rsidRPr="002E7666" w:rsidTr="00F6633A">
        <w:trPr>
          <w:trHeight w:val="33"/>
        </w:trPr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24ABB" w:rsidRPr="002E7666" w:rsidTr="00F6633A">
        <w:trPr>
          <w:trHeight w:val="33"/>
        </w:trPr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24ABB" w:rsidRPr="002E7666" w:rsidTr="00F6633A">
        <w:trPr>
          <w:trHeight w:val="33"/>
        </w:trPr>
        <w:tc>
          <w:tcPr>
            <w:tcW w:w="97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4ABB" w:rsidRPr="00D04310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24ABB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Ед</w:t>
            </w:r>
            <w:r w:rsidRPr="00D04310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 xml:space="preserve">ничные расценки на установку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лавок садовых</w:t>
            </w:r>
          </w:p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24ABB" w:rsidRPr="002E7666" w:rsidTr="00F6633A">
        <w:trPr>
          <w:trHeight w:val="33"/>
        </w:trPr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24ABB" w:rsidRPr="002E7666" w:rsidTr="00F6633A">
        <w:trPr>
          <w:trHeight w:val="33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iCs/>
                <w:sz w:val="24"/>
                <w:szCs w:val="24"/>
              </w:rPr>
              <w:t>Работа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C24ABB" w:rsidRPr="002E7666" w:rsidTr="00F6633A">
        <w:trPr>
          <w:trHeight w:val="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Монтаж: стеллажей и других конструкций, закрепляемых на фундаментах внутри зданий (прим.)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 т конструкций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36728,98</w:t>
            </w:r>
          </w:p>
        </w:tc>
      </w:tr>
      <w:tr w:rsidR="00C24ABB" w:rsidRPr="002E7666" w:rsidTr="00F6633A">
        <w:trPr>
          <w:trHeight w:val="33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C24ABB" w:rsidRPr="002E7666" w:rsidTr="00F6633A">
        <w:trPr>
          <w:trHeight w:val="66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 xml:space="preserve">Лавка садовая с фигурными подлокотниками 2000х400х500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4689,34</w:t>
            </w:r>
          </w:p>
        </w:tc>
      </w:tr>
      <w:tr w:rsidR="00C24ABB" w:rsidRPr="002E7666" w:rsidTr="00F6633A">
        <w:trPr>
          <w:trHeight w:val="33"/>
        </w:trPr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24ABB" w:rsidRPr="002E7666" w:rsidTr="00F6633A">
        <w:trPr>
          <w:trHeight w:val="33"/>
        </w:trPr>
        <w:tc>
          <w:tcPr>
            <w:tcW w:w="97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4ABB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24ABB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Ед</w:t>
            </w:r>
            <w:r w:rsidRPr="00D04310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 xml:space="preserve">ничные расценки на установку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урн</w:t>
            </w:r>
          </w:p>
          <w:p w:rsidR="00C24ABB" w:rsidRPr="00D04310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31"/>
              <w:gridCol w:w="3710"/>
              <w:gridCol w:w="1673"/>
              <w:gridCol w:w="1658"/>
              <w:gridCol w:w="1663"/>
            </w:tblGrid>
            <w:tr w:rsidR="00C24ABB" w:rsidRPr="002E7666" w:rsidTr="00F6633A">
              <w:tc>
                <w:tcPr>
                  <w:tcW w:w="831" w:type="dxa"/>
                  <w:vAlign w:val="center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№ </w:t>
                  </w:r>
                  <w:proofErr w:type="spellStart"/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пп</w:t>
                  </w:r>
                  <w:proofErr w:type="spellEnd"/>
                </w:p>
              </w:tc>
              <w:tc>
                <w:tcPr>
                  <w:tcW w:w="3710" w:type="dxa"/>
                  <w:vAlign w:val="center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Наименование норматива финансовых затрат по благоустройству, входящих в состав минимального перечня работ</w:t>
                  </w:r>
                </w:p>
              </w:tc>
              <w:tc>
                <w:tcPr>
                  <w:tcW w:w="1673" w:type="dxa"/>
                  <w:vAlign w:val="center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Ед. измерения</w:t>
                  </w:r>
                </w:p>
              </w:tc>
              <w:tc>
                <w:tcPr>
                  <w:tcW w:w="1658" w:type="dxa"/>
                  <w:vAlign w:val="center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Количество</w:t>
                  </w:r>
                </w:p>
              </w:tc>
              <w:tc>
                <w:tcPr>
                  <w:tcW w:w="1663" w:type="dxa"/>
                  <w:vAlign w:val="center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Нормативы финансовых затрат на 1 единицу измерения, с учетом НДС (руб.)</w:t>
                  </w:r>
                </w:p>
              </w:tc>
            </w:tr>
            <w:tr w:rsidR="00C24ABB" w:rsidRPr="002E7666" w:rsidTr="00F6633A">
              <w:tc>
                <w:tcPr>
                  <w:tcW w:w="831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10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673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658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663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C24ABB" w:rsidRPr="002E7666" w:rsidTr="00F6633A">
              <w:tc>
                <w:tcPr>
                  <w:tcW w:w="831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0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Работа</w:t>
                  </w:r>
                </w:p>
              </w:tc>
              <w:tc>
                <w:tcPr>
                  <w:tcW w:w="1673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58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C24ABB" w:rsidRPr="002E7666" w:rsidTr="00F6633A">
              <w:tc>
                <w:tcPr>
                  <w:tcW w:w="831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10" w:type="dxa"/>
                </w:tcPr>
                <w:p w:rsidR="00C24ABB" w:rsidRPr="002E7666" w:rsidRDefault="00C24ABB" w:rsidP="00F6633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Монтаж: стеллажей и других конструкций, закрепляемых на фундаментах внутри зданий (прим.)</w:t>
                  </w:r>
                </w:p>
              </w:tc>
              <w:tc>
                <w:tcPr>
                  <w:tcW w:w="1673" w:type="dxa"/>
                </w:tcPr>
                <w:p w:rsidR="00C24ABB" w:rsidRPr="002E7666" w:rsidRDefault="00C24ABB" w:rsidP="00F6633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 т конструкций</w:t>
                  </w:r>
                </w:p>
              </w:tc>
              <w:tc>
                <w:tcPr>
                  <w:tcW w:w="1658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63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36728,98</w:t>
                  </w:r>
                </w:p>
              </w:tc>
            </w:tr>
            <w:tr w:rsidR="00C24ABB" w:rsidRPr="002E7666" w:rsidTr="00F6633A">
              <w:tc>
                <w:tcPr>
                  <w:tcW w:w="831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0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Оборудование</w:t>
                  </w:r>
                </w:p>
              </w:tc>
              <w:tc>
                <w:tcPr>
                  <w:tcW w:w="1673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58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C24ABB" w:rsidRPr="002E7666" w:rsidTr="00F6633A">
              <w:tc>
                <w:tcPr>
                  <w:tcW w:w="831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710" w:type="dxa"/>
                </w:tcPr>
                <w:p w:rsidR="00C24ABB" w:rsidRPr="002E7666" w:rsidRDefault="00C24ABB" w:rsidP="00F6633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Урна УК-2КП970х340х270    </w:t>
                  </w:r>
                </w:p>
              </w:tc>
              <w:tc>
                <w:tcPr>
                  <w:tcW w:w="1673" w:type="dxa"/>
                </w:tcPr>
                <w:p w:rsidR="00C24ABB" w:rsidRPr="002E7666" w:rsidRDefault="00C24ABB" w:rsidP="00F6633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шт.</w:t>
                  </w:r>
                </w:p>
              </w:tc>
              <w:tc>
                <w:tcPr>
                  <w:tcW w:w="1658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63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1944,01</w:t>
                  </w:r>
                </w:p>
              </w:tc>
            </w:tr>
          </w:tbl>
          <w:p w:rsidR="00C24ABB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24ABB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Ед</w:t>
            </w:r>
            <w:r w:rsidRPr="00D04310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 xml:space="preserve">ничные расценки на установку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беседки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74"/>
              <w:gridCol w:w="3964"/>
              <w:gridCol w:w="1701"/>
              <w:gridCol w:w="1701"/>
              <w:gridCol w:w="1695"/>
            </w:tblGrid>
            <w:tr w:rsidR="00C24ABB" w:rsidRPr="002E7666" w:rsidTr="00F6633A">
              <w:tc>
                <w:tcPr>
                  <w:tcW w:w="474" w:type="dxa"/>
                  <w:vAlign w:val="center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№ </w:t>
                  </w:r>
                  <w:proofErr w:type="spellStart"/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пп</w:t>
                  </w:r>
                  <w:proofErr w:type="spellEnd"/>
                </w:p>
              </w:tc>
              <w:tc>
                <w:tcPr>
                  <w:tcW w:w="3964" w:type="dxa"/>
                  <w:vAlign w:val="center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Наименование норматива финансовых затрат по благоустройству, входящих в состав минимального перечня работ</w:t>
                  </w:r>
                </w:p>
              </w:tc>
              <w:tc>
                <w:tcPr>
                  <w:tcW w:w="1701" w:type="dxa"/>
                  <w:vAlign w:val="center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Ед. измерения</w:t>
                  </w:r>
                </w:p>
              </w:tc>
              <w:tc>
                <w:tcPr>
                  <w:tcW w:w="1701" w:type="dxa"/>
                  <w:vAlign w:val="center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Количество</w:t>
                  </w:r>
                </w:p>
              </w:tc>
              <w:tc>
                <w:tcPr>
                  <w:tcW w:w="1695" w:type="dxa"/>
                  <w:vAlign w:val="center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Нормативы финансовых затрат на 1 единицу измерения, с учетом НДС (руб.)</w:t>
                  </w:r>
                </w:p>
              </w:tc>
            </w:tr>
            <w:tr w:rsidR="00C24ABB" w:rsidRPr="002E7666" w:rsidTr="00F6633A">
              <w:tc>
                <w:tcPr>
                  <w:tcW w:w="474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964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701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701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695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C24ABB" w:rsidRPr="002E7666" w:rsidTr="00F6633A">
              <w:tc>
                <w:tcPr>
                  <w:tcW w:w="474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64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Работа</w:t>
                  </w:r>
                </w:p>
              </w:tc>
              <w:tc>
                <w:tcPr>
                  <w:tcW w:w="1701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95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C24ABB" w:rsidRPr="002E7666" w:rsidTr="00F6633A">
              <w:tc>
                <w:tcPr>
                  <w:tcW w:w="474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964" w:type="dxa"/>
                </w:tcPr>
                <w:p w:rsidR="00C24ABB" w:rsidRPr="002E7666" w:rsidRDefault="00C24ABB" w:rsidP="00F6633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Доставка и сборка беседки</w:t>
                  </w:r>
                </w:p>
              </w:tc>
              <w:tc>
                <w:tcPr>
                  <w:tcW w:w="1701" w:type="dxa"/>
                </w:tcPr>
                <w:p w:rsidR="00C24ABB" w:rsidRPr="002E7666" w:rsidRDefault="00C24ABB" w:rsidP="00F6633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шт.</w:t>
                  </w:r>
                </w:p>
              </w:tc>
              <w:tc>
                <w:tcPr>
                  <w:tcW w:w="1701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95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3900,00</w:t>
                  </w:r>
                </w:p>
              </w:tc>
            </w:tr>
            <w:tr w:rsidR="00C24ABB" w:rsidRPr="002E7666" w:rsidTr="00F6633A">
              <w:tc>
                <w:tcPr>
                  <w:tcW w:w="474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64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Оборудование</w:t>
                  </w:r>
                </w:p>
              </w:tc>
              <w:tc>
                <w:tcPr>
                  <w:tcW w:w="1701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95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C24ABB" w:rsidRPr="002E7666" w:rsidTr="00F6633A">
              <w:tc>
                <w:tcPr>
                  <w:tcW w:w="474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964" w:type="dxa"/>
                </w:tcPr>
                <w:p w:rsidR="00C24ABB" w:rsidRPr="002E7666" w:rsidRDefault="00C24ABB" w:rsidP="00F6633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Беседка (диаметром 3,5м)</w:t>
                  </w:r>
                </w:p>
              </w:tc>
              <w:tc>
                <w:tcPr>
                  <w:tcW w:w="1701" w:type="dxa"/>
                </w:tcPr>
                <w:p w:rsidR="00C24ABB" w:rsidRPr="002E7666" w:rsidRDefault="00C24ABB" w:rsidP="00F6633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шт.</w:t>
                  </w:r>
                </w:p>
              </w:tc>
              <w:tc>
                <w:tcPr>
                  <w:tcW w:w="1701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95" w:type="dxa"/>
                </w:tcPr>
                <w:p w:rsidR="00C24ABB" w:rsidRPr="002E7666" w:rsidRDefault="00C24ABB" w:rsidP="00F6633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E766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77600,00</w:t>
                  </w:r>
                </w:p>
              </w:tc>
            </w:tr>
          </w:tbl>
          <w:p w:rsidR="00C24ABB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Ед</w:t>
            </w:r>
            <w:r w:rsidRPr="00D04310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ничные расценки на установку ограждения газонного</w:t>
            </w:r>
          </w:p>
        </w:tc>
      </w:tr>
      <w:tr w:rsidR="00C24ABB" w:rsidRPr="002E7666" w:rsidTr="00F6633A">
        <w:trPr>
          <w:trHeight w:val="33"/>
        </w:trPr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24ABB" w:rsidRPr="002E7666" w:rsidTr="00F6633A">
        <w:trPr>
          <w:trHeight w:val="197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Наименование норматива финансовых затрат по благоустройству, входящих в состав минимального перечня работ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Ед. измерения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Нормативы финансовых затрат на 1 единицу измерения, с учетом НДС (руб.)</w:t>
            </w:r>
          </w:p>
        </w:tc>
      </w:tr>
      <w:tr w:rsidR="00C24ABB" w:rsidRPr="002E7666" w:rsidTr="00F6633A">
        <w:trPr>
          <w:trHeight w:val="33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C24ABB" w:rsidRPr="002E7666" w:rsidTr="00F6633A">
        <w:trPr>
          <w:trHeight w:val="33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iCs/>
                <w:sz w:val="24"/>
                <w:szCs w:val="24"/>
              </w:rPr>
              <w:t>Работа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C24ABB" w:rsidRPr="002E7666" w:rsidTr="00F6633A">
        <w:trPr>
          <w:trHeight w:val="164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Решетчатые конструкции (стойки, опоры, фермы и пр.), сборка с помощью: лебедок ручных (с установкой и снятием их в процессе работы) или вручную (мелких деталей)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 т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45943,38</w:t>
            </w:r>
          </w:p>
        </w:tc>
      </w:tr>
      <w:tr w:rsidR="00C24ABB" w:rsidRPr="002E7666" w:rsidTr="00F6633A">
        <w:trPr>
          <w:trHeight w:val="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Надбавки к ценам заготовок за сборку и сварку каркасов и сеток плоских, диаметром 25-28 мм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 т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6924,76</w:t>
            </w:r>
          </w:p>
        </w:tc>
      </w:tr>
      <w:tr w:rsidR="00C24ABB" w:rsidRPr="002E7666" w:rsidTr="00F6633A">
        <w:trPr>
          <w:trHeight w:val="66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Устройство металлических пешеходных ограждений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248,46</w:t>
            </w:r>
          </w:p>
        </w:tc>
      </w:tr>
      <w:tr w:rsidR="00C24ABB" w:rsidRPr="002E7666" w:rsidTr="00F6633A">
        <w:trPr>
          <w:trHeight w:val="66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Огрунтовка</w:t>
            </w:r>
            <w:proofErr w:type="spellEnd"/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 xml:space="preserve"> металлических поверхностей за один раз: грунтовкой ГФ-021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gramEnd"/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32,50</w:t>
            </w:r>
          </w:p>
        </w:tc>
      </w:tr>
      <w:tr w:rsidR="00C24ABB" w:rsidRPr="002E7666" w:rsidTr="00F6633A">
        <w:trPr>
          <w:trHeight w:val="66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 xml:space="preserve">Окраска металлических </w:t>
            </w:r>
            <w:proofErr w:type="spellStart"/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огрунтованных</w:t>
            </w:r>
            <w:proofErr w:type="spellEnd"/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 xml:space="preserve"> поверхностей: эмалью ПФ-115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gramEnd"/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36,71</w:t>
            </w:r>
          </w:p>
        </w:tc>
      </w:tr>
      <w:tr w:rsidR="00C24ABB" w:rsidRPr="002E7666" w:rsidTr="00F6633A">
        <w:trPr>
          <w:trHeight w:val="33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Материалы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</w:tr>
      <w:tr w:rsidR="00C24ABB" w:rsidRPr="002E7666" w:rsidTr="00F6633A">
        <w:trPr>
          <w:trHeight w:val="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Трубы стальные квадратные из стали марки ст1-3сп/</w:t>
            </w:r>
            <w:proofErr w:type="spellStart"/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пс</w:t>
            </w:r>
            <w:proofErr w:type="spellEnd"/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 xml:space="preserve"> размером 40х40 мм, толщина стенки 2 мм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34746,92</w:t>
            </w:r>
          </w:p>
        </w:tc>
      </w:tr>
      <w:tr w:rsidR="00C24ABB" w:rsidRPr="002E7666" w:rsidTr="00F6633A">
        <w:trPr>
          <w:trHeight w:val="99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Трубы стальные квадратные из стали марки ст1-3сп/</w:t>
            </w:r>
            <w:proofErr w:type="spellStart"/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пс</w:t>
            </w:r>
            <w:proofErr w:type="spellEnd"/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 xml:space="preserve"> размером 25х25 мм, толщина стенки 2 мм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34746,92</w:t>
            </w:r>
          </w:p>
        </w:tc>
      </w:tr>
      <w:tr w:rsidR="00C24ABB" w:rsidRPr="002E7666" w:rsidTr="00F6633A">
        <w:trPr>
          <w:trHeight w:val="33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Сталь полосовая 25х4 мм, марка Ст3сп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34747,27</w:t>
            </w:r>
          </w:p>
        </w:tc>
      </w:tr>
      <w:tr w:rsidR="00C24ABB" w:rsidRPr="002E7666" w:rsidTr="00F6633A">
        <w:trPr>
          <w:trHeight w:val="33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Сталь полосовая 25х5 мм, марка Ст3сп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30440,54</w:t>
            </w:r>
          </w:p>
        </w:tc>
      </w:tr>
      <w:tr w:rsidR="00C24ABB" w:rsidRPr="002E7666" w:rsidTr="00F6633A">
        <w:trPr>
          <w:trHeight w:val="33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 xml:space="preserve">Заглушка с шаром 40х40 мм 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59,4</w:t>
            </w:r>
          </w:p>
        </w:tc>
      </w:tr>
      <w:tr w:rsidR="00C24ABB" w:rsidRPr="002E7666" w:rsidTr="00F6633A">
        <w:trPr>
          <w:trHeight w:val="33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 xml:space="preserve">Бетон тяжелый, класс В15 (М200)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ABB" w:rsidRPr="001F4C7D" w:rsidRDefault="00C24ABB" w:rsidP="00F663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м3</w:t>
            </w:r>
          </w:p>
        </w:tc>
        <w:tc>
          <w:tcPr>
            <w:tcW w:w="1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4ABB" w:rsidRPr="001F4C7D" w:rsidRDefault="00C24ABB" w:rsidP="00F663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4C7D">
              <w:rPr>
                <w:rFonts w:ascii="Times New Roman" w:eastAsia="Times New Roman" w:hAnsi="Times New Roman"/>
                <w:sz w:val="24"/>
                <w:szCs w:val="24"/>
              </w:rPr>
              <w:t>3657,98</w:t>
            </w:r>
          </w:p>
        </w:tc>
      </w:tr>
    </w:tbl>
    <w:p w:rsidR="00C24ABB" w:rsidRDefault="00C24ABB" w:rsidP="00C24ABB">
      <w:pPr>
        <w:spacing w:after="0"/>
        <w:rPr>
          <w:rFonts w:ascii="Times New Roman" w:hAnsi="Times New Roman" w:cs="Times New Roman"/>
        </w:rPr>
      </w:pPr>
    </w:p>
    <w:p w:rsidR="00C24ABB" w:rsidRPr="009A7198" w:rsidRDefault="00C24ABB" w:rsidP="00C24AB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24ABB" w:rsidRPr="009A7198" w:rsidRDefault="00C24ABB" w:rsidP="00C24AB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A7198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C24ABB" w:rsidRPr="009A7198" w:rsidRDefault="007E6D0A" w:rsidP="00C24AB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="00C24ABB" w:rsidRPr="009A719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C24ABB" w:rsidRPr="009A7198" w:rsidRDefault="00C24ABB" w:rsidP="00C24AB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A7198">
        <w:rPr>
          <w:rFonts w:ascii="Times New Roman" w:hAnsi="Times New Roman" w:cs="Times New Roman"/>
          <w:sz w:val="28"/>
          <w:szCs w:val="28"/>
        </w:rPr>
        <w:t>Белореченского р</w:t>
      </w:r>
      <w:r w:rsidR="009A7198">
        <w:rPr>
          <w:rFonts w:ascii="Times New Roman" w:hAnsi="Times New Roman" w:cs="Times New Roman"/>
          <w:sz w:val="28"/>
          <w:szCs w:val="28"/>
        </w:rPr>
        <w:t xml:space="preserve">айона     </w:t>
      </w:r>
      <w:r w:rsidRPr="009A7198">
        <w:rPr>
          <w:rFonts w:ascii="Times New Roman" w:hAnsi="Times New Roman" w:cs="Times New Roman"/>
          <w:sz w:val="28"/>
          <w:szCs w:val="28"/>
        </w:rPr>
        <w:t xml:space="preserve">  </w:t>
      </w:r>
      <w:r w:rsidR="009A719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A7198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proofErr w:type="spellStart"/>
      <w:r w:rsidRPr="009A7198">
        <w:rPr>
          <w:rFonts w:ascii="Times New Roman" w:hAnsi="Times New Roman" w:cs="Times New Roman"/>
          <w:sz w:val="28"/>
          <w:szCs w:val="28"/>
        </w:rPr>
        <w:t>В.</w:t>
      </w:r>
      <w:r w:rsidR="007E6D0A">
        <w:rPr>
          <w:rFonts w:ascii="Times New Roman" w:hAnsi="Times New Roman" w:cs="Times New Roman"/>
          <w:sz w:val="28"/>
          <w:szCs w:val="28"/>
        </w:rPr>
        <w:t>Г.Попков</w:t>
      </w:r>
      <w:proofErr w:type="spellEnd"/>
    </w:p>
    <w:p w:rsidR="00C24ABB" w:rsidRDefault="00C24ABB"/>
    <w:p w:rsidR="00C24ABB" w:rsidRDefault="00C24ABB"/>
    <w:p w:rsidR="00C24ABB" w:rsidRDefault="00C24ABB">
      <w:r>
        <w:t xml:space="preserve">                              </w:t>
      </w:r>
    </w:p>
    <w:sectPr w:rsidR="00C24ABB" w:rsidSect="009B1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24ABB"/>
    <w:rsid w:val="007E6D0A"/>
    <w:rsid w:val="009A7198"/>
    <w:rsid w:val="009B1E6A"/>
    <w:rsid w:val="00C24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88736F-2F73-4118-BDB2-ABA91D509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E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4AB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E6D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E6D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993</Words>
  <Characters>5665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Pshehskaya</dc:creator>
  <cp:lastModifiedBy>USER</cp:lastModifiedBy>
  <cp:revision>5</cp:revision>
  <cp:lastPrinted>2017-10-16T11:26:00Z</cp:lastPrinted>
  <dcterms:created xsi:type="dcterms:W3CDTF">2017-09-26T08:29:00Z</dcterms:created>
  <dcterms:modified xsi:type="dcterms:W3CDTF">2017-10-16T11:28:00Z</dcterms:modified>
</cp:coreProperties>
</file>